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3A" w:rsidRPr="006C0AF4" w:rsidRDefault="00496F3A" w:rsidP="00496F3A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Pr="006C0AF4">
        <w:rPr>
          <w:rFonts w:eastAsia="맑은 고딕" w:cs="Arial"/>
          <w:noProof w:val="0"/>
          <w:sz w:val="24"/>
          <w:szCs w:val="24"/>
        </w:rPr>
        <w:t>#</w:t>
      </w:r>
      <w:r w:rsidR="00B60681">
        <w:rPr>
          <w:rFonts w:eastAsia="맑은 고딕" w:cs="Arial" w:hint="eastAsia"/>
          <w:noProof w:val="0"/>
          <w:sz w:val="24"/>
          <w:szCs w:val="24"/>
        </w:rPr>
        <w:t>86</w:t>
      </w:r>
      <w:r w:rsidRPr="006C0AF4">
        <w:rPr>
          <w:rFonts w:eastAsia="맑은 고딕" w:cs="Arial"/>
          <w:noProof w:val="0"/>
          <w:sz w:val="24"/>
          <w:szCs w:val="24"/>
        </w:rPr>
        <w:t xml:space="preserve">    </w:t>
      </w:r>
      <w:r w:rsidR="00B60681">
        <w:rPr>
          <w:rFonts w:eastAsia="맑은 고딕" w:cs="Arial" w:hint="eastAsia"/>
          <w:noProof w:val="0"/>
          <w:sz w:val="24"/>
          <w:szCs w:val="24"/>
        </w:rPr>
        <w:t xml:space="preserve">      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                                               </w:t>
      </w:r>
      <w:r w:rsidRPr="00D77D7F">
        <w:rPr>
          <w:rFonts w:cs="Arial"/>
          <w:noProof w:val="0"/>
          <w:sz w:val="24"/>
          <w:szCs w:val="24"/>
        </w:rPr>
        <w:t xml:space="preserve">   </w:t>
      </w:r>
      <w:r w:rsidR="006B76ED">
        <w:rPr>
          <w:rFonts w:cs="Arial"/>
          <w:noProof w:val="0"/>
          <w:sz w:val="24"/>
          <w:szCs w:val="24"/>
        </w:rPr>
        <w:t>R4-1</w:t>
      </w:r>
      <w:r w:rsidR="006B76ED">
        <w:rPr>
          <w:rFonts w:cs="Arial" w:hint="eastAsia"/>
          <w:noProof w:val="0"/>
          <w:sz w:val="24"/>
          <w:szCs w:val="24"/>
        </w:rPr>
        <w:t>8</w:t>
      </w:r>
      <w:r w:rsidR="005D243F">
        <w:rPr>
          <w:rFonts w:cs="Arial" w:hint="eastAsia"/>
          <w:noProof w:val="0"/>
          <w:sz w:val="24"/>
          <w:szCs w:val="24"/>
        </w:rPr>
        <w:t>02032</w:t>
      </w:r>
    </w:p>
    <w:p w:rsidR="00496F3A" w:rsidRPr="006B76ED" w:rsidRDefault="00B60681" w:rsidP="00496F3A">
      <w:pPr>
        <w:tabs>
          <w:tab w:val="left" w:pos="1985"/>
        </w:tabs>
        <w:spacing w:after="100" w:afterAutospacing="1"/>
        <w:jc w:val="both"/>
        <w:rPr>
          <w:rFonts w:ascii="Arial" w:eastAsiaTheme="minorEastAsia" w:hAnsi="Arial" w:cs="Arial"/>
          <w:noProof/>
          <w:sz w:val="28"/>
        </w:rPr>
      </w:pPr>
      <w:r>
        <w:rPr>
          <w:rFonts w:ascii="Arial" w:eastAsia="맑은 고딕" w:hAnsi="Arial" w:cs="Arial" w:hint="eastAsia"/>
          <w:b/>
          <w:bCs/>
          <w:noProof/>
          <w:sz w:val="24"/>
        </w:rPr>
        <w:t>Athens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Greece</w:t>
      </w:r>
      <w:r w:rsidR="00496F3A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 w:rsidR="005A68A4">
        <w:rPr>
          <w:rFonts w:ascii="Arial" w:hAnsi="Arial" w:cs="Arial" w:hint="eastAsia"/>
          <w:b/>
          <w:bCs/>
          <w:noProof/>
          <w:sz w:val="24"/>
        </w:rPr>
        <w:t>2</w:t>
      </w:r>
      <w:r>
        <w:rPr>
          <w:rFonts w:ascii="Arial" w:hAnsi="Arial" w:cs="Arial" w:hint="eastAsia"/>
          <w:b/>
          <w:bCs/>
          <w:noProof/>
          <w:sz w:val="24"/>
        </w:rPr>
        <w:t>6 February</w:t>
      </w:r>
      <w:r w:rsidR="005A68A4">
        <w:rPr>
          <w:rFonts w:ascii="Arial" w:hAnsi="Arial" w:cs="Arial" w:hint="eastAsia"/>
          <w:b/>
          <w:bCs/>
          <w:noProof/>
          <w:sz w:val="24"/>
        </w:rPr>
        <w:t xml:space="preserve"> </w:t>
      </w:r>
      <w:r w:rsidR="006B76ED">
        <w:rPr>
          <w:rFonts w:ascii="Arial" w:hAnsi="Arial" w:cs="Arial"/>
          <w:b/>
          <w:bCs/>
          <w:noProof/>
          <w:sz w:val="24"/>
        </w:rPr>
        <w:t>–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2 </w:t>
      </w:r>
      <w:r>
        <w:rPr>
          <w:rFonts w:ascii="Arial" w:hAnsi="Arial" w:cs="Arial" w:hint="eastAsia"/>
          <w:b/>
          <w:bCs/>
          <w:noProof/>
          <w:sz w:val="24"/>
        </w:rPr>
        <w:t>March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="006B76ED">
        <w:rPr>
          <w:rFonts w:ascii="Arial" w:eastAsiaTheme="minorEastAsia" w:hAnsi="Arial" w:cs="Arial" w:hint="eastAsia"/>
          <w:b/>
          <w:bCs/>
          <w:noProof/>
          <w:sz w:val="24"/>
        </w:rPr>
        <w:t>8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B60681">
        <w:rPr>
          <w:rFonts w:ascii="Arial" w:hAnsi="Arial" w:cs="Arial" w:hint="eastAsia"/>
          <w:b/>
          <w:sz w:val="24"/>
          <w:szCs w:val="24"/>
          <w:lang w:val="en-US"/>
        </w:rPr>
        <w:t>7.4.9.2</w:t>
      </w:r>
    </w:p>
    <w:p w:rsidR="00496F3A" w:rsidRPr="006C0AF4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496F3A" w:rsidRPr="006C0AF4" w:rsidRDefault="00496F3A" w:rsidP="00017B7F">
      <w:pPr>
        <w:spacing w:after="0"/>
        <w:ind w:left="1793" w:hangingChars="761" w:hanging="1793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 w:rsidR="00781B1B"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 w:rsidR="002E0116">
        <w:rPr>
          <w:rFonts w:ascii="Arial" w:hAnsi="Arial" w:cs="Arial" w:hint="eastAsia"/>
          <w:b/>
          <w:sz w:val="24"/>
          <w:szCs w:val="24"/>
        </w:rPr>
        <w:t>P</w:t>
      </w:r>
      <w:r w:rsidR="00B60681">
        <w:rPr>
          <w:rFonts w:ascii="Arial" w:hAnsi="Arial" w:cs="Arial" w:hint="eastAsia"/>
          <w:b/>
          <w:sz w:val="24"/>
          <w:szCs w:val="24"/>
        </w:rPr>
        <w:t>eak EIRP</w:t>
      </w:r>
      <w:r w:rsidR="005D243F">
        <w:rPr>
          <w:rFonts w:ascii="Arial" w:hAnsi="Arial" w:cs="Arial" w:hint="eastAsia"/>
          <w:b/>
          <w:sz w:val="24"/>
          <w:szCs w:val="24"/>
        </w:rPr>
        <w:t xml:space="preserve"> for </w:t>
      </w:r>
      <w:r w:rsidR="0078006C">
        <w:rPr>
          <w:rFonts w:ascii="Arial" w:hAnsi="Arial" w:cs="Arial" w:hint="eastAsia"/>
          <w:b/>
          <w:sz w:val="24"/>
          <w:szCs w:val="24"/>
        </w:rPr>
        <w:t xml:space="preserve">power class in </w:t>
      </w:r>
      <w:r w:rsidR="005D243F">
        <w:rPr>
          <w:rFonts w:ascii="Arial" w:hAnsi="Arial" w:cs="Arial" w:hint="eastAsia"/>
          <w:b/>
          <w:sz w:val="24"/>
          <w:szCs w:val="24"/>
        </w:rPr>
        <w:t>FR2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B60681">
        <w:rPr>
          <w:rFonts w:ascii="Arial" w:eastAsiaTheme="minorEastAsia" w:hAnsi="Arial" w:cs="Arial" w:hint="eastAsia"/>
          <w:b/>
          <w:sz w:val="24"/>
          <w:szCs w:val="24"/>
        </w:rPr>
        <w:t>Approval</w:t>
      </w:r>
    </w:p>
    <w:p w:rsidR="00496F3A" w:rsidRPr="006C0AF4" w:rsidRDefault="00403F5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:rsidR="00AF0924" w:rsidRDefault="005D243F" w:rsidP="008F6578">
      <w:pPr>
        <w:jc w:val="both"/>
        <w:rPr>
          <w:rFonts w:hint="eastAsia"/>
        </w:rPr>
      </w:pPr>
      <w:r>
        <w:rPr>
          <w:rFonts w:hint="eastAsia"/>
        </w:rPr>
        <w:t>At its 85</w:t>
      </w:r>
      <w:r w:rsidRPr="005D243F">
        <w:rPr>
          <w:rFonts w:hint="eastAsia"/>
          <w:vertAlign w:val="superscript"/>
        </w:rPr>
        <w:t>th</w:t>
      </w:r>
      <w:r>
        <w:rPr>
          <w:rFonts w:hint="eastAsia"/>
        </w:rPr>
        <w:t xml:space="preserve"> meeting of RAN4 in Nov 2017</w:t>
      </w:r>
      <w:r w:rsidRPr="005D243F">
        <w:t xml:space="preserve">, a range for peak EIRP </w:t>
      </w:r>
      <w:r>
        <w:rPr>
          <w:rFonts w:hint="eastAsia"/>
        </w:rPr>
        <w:t>for FR2</w:t>
      </w:r>
      <w:r w:rsidRPr="005D243F">
        <w:t xml:space="preserve"> was approved along with plans to finalize the requirement during AH-1801 </w:t>
      </w:r>
      <w:r>
        <w:rPr>
          <w:rFonts w:hint="eastAsia"/>
        </w:rPr>
        <w:t xml:space="preserve">in Jan 2018 </w:t>
      </w:r>
      <w:r w:rsidRPr="005D243F">
        <w:t>[</w:t>
      </w:r>
      <w:r>
        <w:rPr>
          <w:rFonts w:hint="eastAsia"/>
        </w:rPr>
        <w:t>1</w:t>
      </w:r>
      <w:r w:rsidRPr="005D243F">
        <w:t xml:space="preserve">]. However, </w:t>
      </w:r>
      <w:r w:rsidR="00AF0924">
        <w:rPr>
          <w:rFonts w:hint="eastAsia"/>
        </w:rPr>
        <w:t xml:space="preserve">RAN4 could not reach a </w:t>
      </w:r>
      <w:r w:rsidRPr="005D243F">
        <w:t xml:space="preserve">consensus </w:t>
      </w:r>
      <w:r w:rsidR="00AF0924">
        <w:rPr>
          <w:rFonts w:hint="eastAsia"/>
        </w:rPr>
        <w:t>to have a final number because of the large gap between several companies</w:t>
      </w:r>
      <w:r w:rsidRPr="005D243F">
        <w:t xml:space="preserve"> [</w:t>
      </w:r>
      <w:r w:rsidR="00AF0924">
        <w:rPr>
          <w:rFonts w:hint="eastAsia"/>
        </w:rPr>
        <w:t>2</w:t>
      </w:r>
      <w:r w:rsidRPr="005D243F">
        <w:t>]</w:t>
      </w:r>
      <w:r w:rsidR="005320D1">
        <w:rPr>
          <w:rFonts w:hint="eastAsia"/>
        </w:rPr>
        <w:t xml:space="preserve">. </w:t>
      </w:r>
      <w:r w:rsidR="005320D1">
        <w:t>W</w:t>
      </w:r>
      <w:r w:rsidR="005320D1">
        <w:rPr>
          <w:rFonts w:hint="eastAsia"/>
        </w:rPr>
        <w:t>ith this background in view</w:t>
      </w:r>
      <w:r w:rsidR="00B36784">
        <w:rPr>
          <w:rFonts w:hint="eastAsia"/>
        </w:rPr>
        <w:t xml:space="preserve">, </w:t>
      </w:r>
      <w:r w:rsidR="005320D1">
        <w:rPr>
          <w:rFonts w:hint="eastAsia"/>
        </w:rPr>
        <w:t xml:space="preserve">RAN4 </w:t>
      </w:r>
      <w:r w:rsidR="00B36784" w:rsidRPr="00B36784">
        <w:t xml:space="preserve">encouraged </w:t>
      </w:r>
      <w:r w:rsidR="00B36784">
        <w:rPr>
          <w:rFonts w:hint="eastAsia"/>
        </w:rPr>
        <w:t xml:space="preserve">companies </w:t>
      </w:r>
      <w:r w:rsidR="00B36784" w:rsidRPr="00B36784">
        <w:t>to provide further information that may assist in decision for peak EIRP requirement</w:t>
      </w:r>
      <w:r w:rsidR="005320D1">
        <w:rPr>
          <w:rFonts w:hint="eastAsia"/>
        </w:rPr>
        <w:t>.</w:t>
      </w:r>
    </w:p>
    <w:p w:rsidR="00496F3A" w:rsidRPr="00DE73C9" w:rsidRDefault="005D243F" w:rsidP="008F6578">
      <w:pPr>
        <w:jc w:val="both"/>
        <w:rPr>
          <w:rFonts w:ascii="Calibri" w:eastAsiaTheme="minorEastAsia" w:hAnsi="Calibri"/>
          <w:sz w:val="22"/>
          <w:lang w:val="en-US"/>
        </w:rPr>
      </w:pPr>
      <w:r w:rsidRPr="005D243F">
        <w:t xml:space="preserve">This paper </w:t>
      </w:r>
      <w:r w:rsidR="00AF0924">
        <w:rPr>
          <w:rFonts w:hint="eastAsia"/>
        </w:rPr>
        <w:t xml:space="preserve">reminds of our preferred value </w:t>
      </w:r>
      <w:r w:rsidR="00B36784" w:rsidRPr="005D243F">
        <w:t xml:space="preserve">for </w:t>
      </w:r>
      <w:r w:rsidR="00B36784">
        <w:rPr>
          <w:rFonts w:hint="eastAsia"/>
        </w:rPr>
        <w:t xml:space="preserve">peak EIRP </w:t>
      </w:r>
      <w:r w:rsidR="00AF0924">
        <w:rPr>
          <w:rFonts w:hint="eastAsia"/>
        </w:rPr>
        <w:t>which was submitted in the past meeting</w:t>
      </w:r>
      <w:r w:rsidRPr="005D243F">
        <w:t xml:space="preserve"> and </w:t>
      </w:r>
      <w:r w:rsidR="00195ACE">
        <w:rPr>
          <w:rFonts w:hint="eastAsia"/>
        </w:rPr>
        <w:t xml:space="preserve">proposed </w:t>
      </w:r>
      <w:r w:rsidRPr="005D243F">
        <w:t xml:space="preserve">to finalize the requirement for </w:t>
      </w:r>
      <w:r w:rsidR="00195ACE">
        <w:rPr>
          <w:rFonts w:hint="eastAsia"/>
        </w:rPr>
        <w:t xml:space="preserve">FR2 </w:t>
      </w:r>
      <w:r w:rsidRPr="005D243F">
        <w:t>power class</w:t>
      </w:r>
      <w:r w:rsidR="00B36784">
        <w:rPr>
          <w:rFonts w:hint="eastAsia"/>
        </w:rPr>
        <w:t xml:space="preserve"> in this meeting</w:t>
      </w:r>
      <w:r w:rsidRPr="005D243F">
        <w:t>.</w:t>
      </w:r>
    </w:p>
    <w:p w:rsidR="00496F3A" w:rsidRPr="006C0AF4" w:rsidRDefault="00B36784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맑은 고딕" w:cs="Arial" w:hint="eastAsia"/>
          <w:b/>
          <w:sz w:val="32"/>
        </w:rPr>
        <w:t>Discussion</w:t>
      </w:r>
    </w:p>
    <w:p w:rsidR="005320D1" w:rsidRDefault="005320D1" w:rsidP="0042709E">
      <w:pPr>
        <w:jc w:val="both"/>
        <w:rPr>
          <w:rFonts w:hint="eastAsia"/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 [3], we proposed the number for a minimum peak EIRP for handheld UE as below:</w:t>
      </w:r>
    </w:p>
    <w:p w:rsidR="0042709E" w:rsidRDefault="005320D1" w:rsidP="000424FC">
      <w:pPr>
        <w:pStyle w:val="maintext"/>
        <w:ind w:firstLine="400"/>
        <w:rPr>
          <w:rFonts w:hint="eastAsia"/>
        </w:rPr>
      </w:pPr>
      <w:r w:rsidRPr="005320D1">
        <w:rPr>
          <w:rFonts w:hint="eastAsia"/>
          <w:lang w:val="en-US"/>
        </w:rPr>
        <w:t>-</w:t>
      </w:r>
      <w:r>
        <w:t xml:space="preserve"> </w:t>
      </w:r>
      <w:r w:rsidR="000424FC">
        <w:rPr>
          <w:rFonts w:hint="eastAsia"/>
        </w:rPr>
        <w:t>For 28 GHz: 22.4 dBm</w:t>
      </w:r>
    </w:p>
    <w:p w:rsidR="000424FC" w:rsidRDefault="000424FC" w:rsidP="000424FC">
      <w:pPr>
        <w:pStyle w:val="maintext"/>
        <w:ind w:firstLine="400"/>
        <w:rPr>
          <w:rFonts w:hint="eastAsia"/>
        </w:rPr>
      </w:pPr>
      <w:r>
        <w:rPr>
          <w:rFonts w:hint="eastAsia"/>
        </w:rPr>
        <w:t>- For 39 GHz: 20.6 dBm</w:t>
      </w:r>
    </w:p>
    <w:p w:rsidR="000424FC" w:rsidRDefault="000424FC" w:rsidP="000424FC">
      <w:pPr>
        <w:rPr>
          <w:rFonts w:hint="eastAsia"/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 [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 xml:space="preserve">], </w:t>
      </w:r>
      <w:r>
        <w:rPr>
          <w:rFonts w:hint="eastAsia"/>
          <w:lang w:val="en-US"/>
        </w:rPr>
        <w:t>the range was agreed as follows:</w:t>
      </w:r>
    </w:p>
    <w:p w:rsidR="000424FC" w:rsidRPr="000424FC" w:rsidRDefault="000424FC" w:rsidP="000424FC">
      <w:pPr>
        <w:pStyle w:val="maintext"/>
        <w:ind w:firstLineChars="0" w:firstLine="400"/>
        <w:rPr>
          <w:lang w:val="en-US"/>
        </w:rPr>
      </w:pPr>
      <w:r w:rsidRPr="000424FC">
        <w:rPr>
          <w:rFonts w:hint="eastAsia"/>
          <w:lang w:val="en-US"/>
        </w:rPr>
        <w:t>-</w:t>
      </w:r>
      <w:r>
        <w:rPr>
          <w:lang w:val="en-US"/>
        </w:rPr>
        <w:t xml:space="preserve"> </w:t>
      </w:r>
      <w:r w:rsidRPr="000424FC">
        <w:rPr>
          <w:lang w:val="en-US"/>
        </w:rPr>
        <w:t>For 28 GHz: [21.2-25.2] dBm</w:t>
      </w:r>
    </w:p>
    <w:p w:rsidR="000424FC" w:rsidRDefault="000424FC" w:rsidP="000424FC">
      <w:pPr>
        <w:pStyle w:val="maintext"/>
        <w:ind w:firstLine="400"/>
        <w:rPr>
          <w:rFonts w:hint="eastAsia"/>
          <w:lang w:val="en-US"/>
        </w:rPr>
      </w:pPr>
      <w:r>
        <w:rPr>
          <w:rFonts w:hint="eastAsia"/>
          <w:lang w:val="en-US"/>
        </w:rPr>
        <w:t xml:space="preserve">- </w:t>
      </w:r>
      <w:r w:rsidRPr="000424FC">
        <w:rPr>
          <w:lang w:val="en-US"/>
        </w:rPr>
        <w:t>For 39 GHz: [19.4-23.7] dBm</w:t>
      </w:r>
    </w:p>
    <w:p w:rsidR="008F6578" w:rsidRDefault="008F6578" w:rsidP="00710F4A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Taking </w:t>
      </w:r>
      <w:r w:rsidR="00710F4A">
        <w:rPr>
          <w:rFonts w:hint="eastAsia"/>
          <w:lang w:val="en-US"/>
        </w:rPr>
        <w:t xml:space="preserve">an average of all </w:t>
      </w:r>
      <w:r>
        <w:rPr>
          <w:rFonts w:hint="eastAsia"/>
          <w:lang w:val="en-US"/>
        </w:rPr>
        <w:t xml:space="preserve">valid </w:t>
      </w:r>
      <w:r w:rsidR="00E11673">
        <w:rPr>
          <w:lang w:val="en-US"/>
        </w:rPr>
        <w:t>inputs</w:t>
      </w:r>
      <w:r w:rsidR="00E11673" w:rsidRPr="00E11673">
        <w:rPr>
          <w:vertAlign w:val="superscript"/>
          <w:lang w:val="en-US"/>
        </w:rPr>
        <w:t xml:space="preserve"> (</w:t>
      </w:r>
      <w:r w:rsidR="00E11673" w:rsidRPr="00E11673">
        <w:rPr>
          <w:rFonts w:hint="eastAsia"/>
          <w:vertAlign w:val="superscript"/>
          <w:lang w:val="en-US"/>
        </w:rPr>
        <w:t>*)</w:t>
      </w:r>
      <w:r>
        <w:rPr>
          <w:rFonts w:hint="eastAsia"/>
          <w:lang w:val="en-US"/>
        </w:rPr>
        <w:t xml:space="preserve"> </w:t>
      </w:r>
      <w:r w:rsidR="00860550">
        <w:rPr>
          <w:rFonts w:hint="eastAsia"/>
          <w:lang w:val="en-US"/>
        </w:rPr>
        <w:t xml:space="preserve">weighted by companies </w:t>
      </w:r>
      <w:r>
        <w:rPr>
          <w:rFonts w:hint="eastAsia"/>
          <w:lang w:val="en-US"/>
        </w:rPr>
        <w:t xml:space="preserve">for </w:t>
      </w:r>
      <w:r w:rsidR="00710F4A">
        <w:rPr>
          <w:rFonts w:hint="eastAsia"/>
          <w:lang w:val="en-US"/>
        </w:rPr>
        <w:t>each meeting:</w:t>
      </w:r>
    </w:p>
    <w:p w:rsidR="00710F4A" w:rsidRPr="000424FC" w:rsidRDefault="00710F4A" w:rsidP="00710F4A">
      <w:pPr>
        <w:pStyle w:val="maintext"/>
        <w:ind w:firstLineChars="0" w:firstLine="400"/>
        <w:rPr>
          <w:lang w:val="en-US"/>
        </w:rPr>
      </w:pPr>
      <w:r w:rsidRPr="000424FC">
        <w:rPr>
          <w:rFonts w:hint="eastAsia"/>
          <w:lang w:val="en-US"/>
        </w:rPr>
        <w:t>-</w:t>
      </w:r>
      <w:r>
        <w:rPr>
          <w:lang w:val="en-US"/>
        </w:rPr>
        <w:t xml:space="preserve"> </w:t>
      </w:r>
      <w:r w:rsidRPr="000424FC">
        <w:rPr>
          <w:lang w:val="en-US"/>
        </w:rPr>
        <w:t xml:space="preserve">For 28 GHz: </w:t>
      </w:r>
      <w:r>
        <w:rPr>
          <w:rFonts w:hint="eastAsia"/>
          <w:lang w:val="en-US"/>
        </w:rPr>
        <w:t>23</w:t>
      </w:r>
      <w:r w:rsidRPr="000424FC">
        <w:rPr>
          <w:lang w:val="en-US"/>
        </w:rPr>
        <w:t xml:space="preserve"> dBm</w:t>
      </w:r>
      <w:r>
        <w:rPr>
          <w:rFonts w:hint="eastAsia"/>
          <w:lang w:val="en-US"/>
        </w:rPr>
        <w:t xml:space="preserve"> (@#85), 22 dBm (@AH-1801)</w:t>
      </w:r>
    </w:p>
    <w:p w:rsidR="00710F4A" w:rsidRDefault="00710F4A" w:rsidP="00710F4A">
      <w:pPr>
        <w:pStyle w:val="maintext"/>
        <w:ind w:firstLine="400"/>
        <w:rPr>
          <w:rFonts w:hint="eastAsia"/>
          <w:lang w:val="en-US"/>
        </w:rPr>
      </w:pPr>
      <w:r>
        <w:rPr>
          <w:rFonts w:hint="eastAsia"/>
          <w:lang w:val="en-US"/>
        </w:rPr>
        <w:t xml:space="preserve">- </w:t>
      </w:r>
      <w:r w:rsidRPr="000424FC">
        <w:rPr>
          <w:lang w:val="en-US"/>
        </w:rPr>
        <w:t xml:space="preserve">For 39 GHz: </w:t>
      </w:r>
      <w:r>
        <w:rPr>
          <w:rFonts w:hint="eastAsia"/>
          <w:lang w:val="en-US"/>
        </w:rPr>
        <w:t>21.3 dBm (@#85), 20 dBm (</w:t>
      </w:r>
      <w:r>
        <w:rPr>
          <w:rFonts w:hint="eastAsia"/>
          <w:lang w:val="en-US"/>
        </w:rPr>
        <w:t>@AH-1801)</w:t>
      </w:r>
    </w:p>
    <w:p w:rsidR="00860550" w:rsidRDefault="00716A1A" w:rsidP="00710F4A">
      <w:pPr>
        <w:pStyle w:val="maintext"/>
        <w:ind w:firstLine="400"/>
        <w:rPr>
          <w:rFonts w:hint="eastAsia"/>
          <w:lang w:val="en-US"/>
        </w:rPr>
      </w:pPr>
      <w:r w:rsidRPr="00E11673">
        <w:rPr>
          <w:rFonts w:hint="eastAsia"/>
          <w:vertAlign w:val="superscript"/>
          <w:lang w:val="en-US"/>
        </w:rPr>
        <w:t>(</w:t>
      </w:r>
      <w:r w:rsidR="00E11673" w:rsidRPr="00E11673">
        <w:rPr>
          <w:rFonts w:hint="eastAsia"/>
          <w:vertAlign w:val="superscript"/>
          <w:lang w:val="en-US"/>
        </w:rPr>
        <w:t>*)</w:t>
      </w:r>
      <w:r w:rsidR="00E11673">
        <w:rPr>
          <w:rFonts w:hint="eastAsia"/>
          <w:vertAlign w:val="superscript"/>
          <w:lang w:val="en-US"/>
        </w:rPr>
        <w:t xml:space="preserve"> </w:t>
      </w:r>
      <w:r>
        <w:rPr>
          <w:rFonts w:hint="eastAsia"/>
          <w:lang w:val="en-US"/>
        </w:rPr>
        <w:t>V</w:t>
      </w:r>
      <w:r w:rsidR="00860550">
        <w:rPr>
          <w:rFonts w:hint="eastAsia"/>
          <w:lang w:val="en-US"/>
        </w:rPr>
        <w:t>alid input: the value</w:t>
      </w:r>
      <w:r w:rsidR="00E11673">
        <w:rPr>
          <w:rFonts w:hint="eastAsia"/>
          <w:lang w:val="en-US"/>
        </w:rPr>
        <w:t xml:space="preserve"> proposed</w:t>
      </w:r>
      <w:r w:rsidR="00860550">
        <w:rPr>
          <w:rFonts w:hint="eastAsia"/>
          <w:lang w:val="en-US"/>
        </w:rPr>
        <w:t xml:space="preserve"> in a</w:t>
      </w:r>
      <w:r w:rsidR="00C21078">
        <w:rPr>
          <w:rFonts w:hint="eastAsia"/>
          <w:lang w:val="en-US"/>
        </w:rPr>
        <w:t>n</w:t>
      </w:r>
      <w:r w:rsidR="00860550">
        <w:rPr>
          <w:rFonts w:hint="eastAsia"/>
          <w:lang w:val="en-US"/>
        </w:rPr>
        <w:t xml:space="preserve"> official Tdoc </w:t>
      </w:r>
      <w:r w:rsidR="00860550">
        <w:rPr>
          <w:rFonts w:hint="eastAsia"/>
          <w:lang w:val="en-US"/>
        </w:rPr>
        <w:t xml:space="preserve">within the </w:t>
      </w:r>
      <w:r w:rsidR="00E11673">
        <w:rPr>
          <w:rFonts w:hint="eastAsia"/>
          <w:lang w:val="en-US"/>
        </w:rPr>
        <w:t xml:space="preserve">range of </w:t>
      </w:r>
      <w:r w:rsidR="007E6B5A">
        <w:rPr>
          <w:lang w:val="en-US"/>
        </w:rPr>
        <w:t>previous</w:t>
      </w:r>
      <w:r w:rsidR="00860550">
        <w:rPr>
          <w:rFonts w:hint="eastAsia"/>
          <w:lang w:val="en-US"/>
        </w:rPr>
        <w:t xml:space="preserve"> agreement</w:t>
      </w:r>
      <w:r w:rsidR="00C21078">
        <w:rPr>
          <w:rFonts w:hint="eastAsia"/>
          <w:lang w:val="en-US"/>
        </w:rPr>
        <w:t>s</w:t>
      </w:r>
      <w:r w:rsidR="00E11673">
        <w:rPr>
          <w:rFonts w:hint="eastAsia"/>
          <w:lang w:val="en-US"/>
        </w:rPr>
        <w:t>.</w:t>
      </w:r>
    </w:p>
    <w:p w:rsidR="008F6578" w:rsidRDefault="00860550" w:rsidP="00710F4A">
      <w:pPr>
        <w:jc w:val="both"/>
        <w:rPr>
          <w:rFonts w:hint="eastAsia"/>
          <w:lang w:val="en-US"/>
        </w:rPr>
      </w:pPr>
      <w:r>
        <w:rPr>
          <w:rFonts w:hint="eastAsia"/>
          <w:lang w:val="en-US"/>
        </w:rPr>
        <w:t xml:space="preserve">On the basis of the </w:t>
      </w:r>
      <w:r w:rsidR="00E61FF0">
        <w:rPr>
          <w:rFonts w:hint="eastAsia"/>
          <w:lang w:val="en-US"/>
        </w:rPr>
        <w:t xml:space="preserve">point above, </w:t>
      </w:r>
      <w:r>
        <w:rPr>
          <w:rFonts w:hint="eastAsia"/>
          <w:lang w:val="en-US"/>
        </w:rPr>
        <w:t>w</w:t>
      </w:r>
      <w:r w:rsidR="008F6578">
        <w:rPr>
          <w:rFonts w:hint="eastAsia"/>
          <w:lang w:val="en-US"/>
        </w:rPr>
        <w:t xml:space="preserve">e </w:t>
      </w:r>
      <w:r w:rsidR="00E61FF0">
        <w:rPr>
          <w:rFonts w:hint="eastAsia"/>
          <w:lang w:val="en-US"/>
        </w:rPr>
        <w:t>do</w:t>
      </w:r>
      <w:r w:rsidR="008F6578">
        <w:rPr>
          <w:rFonts w:hint="eastAsia"/>
          <w:lang w:val="en-US"/>
        </w:rPr>
        <w:t xml:space="preserve"> believe that </w:t>
      </w:r>
      <w:r>
        <w:rPr>
          <w:rFonts w:hint="eastAsia"/>
          <w:lang w:val="en-US"/>
        </w:rPr>
        <w:t xml:space="preserve">the </w:t>
      </w:r>
      <w:r w:rsidR="008F6578">
        <w:rPr>
          <w:rFonts w:hint="eastAsia"/>
          <w:lang w:val="en-US"/>
        </w:rPr>
        <w:t xml:space="preserve">number </w:t>
      </w:r>
      <w:r w:rsidR="00E61FF0">
        <w:rPr>
          <w:rFonts w:hint="eastAsia"/>
          <w:lang w:val="en-US"/>
        </w:rPr>
        <w:t xml:space="preserve">we </w:t>
      </w:r>
      <w:r>
        <w:rPr>
          <w:rFonts w:hint="eastAsia"/>
          <w:lang w:val="en-US"/>
        </w:rPr>
        <w:t>proposed</w:t>
      </w:r>
      <w:r w:rsidR="00E61FF0">
        <w:rPr>
          <w:rFonts w:hint="eastAsia"/>
          <w:lang w:val="en-US"/>
        </w:rPr>
        <w:t xml:space="preserve"> in [3]</w:t>
      </w:r>
      <w:r>
        <w:rPr>
          <w:rFonts w:hint="eastAsia"/>
          <w:lang w:val="en-US"/>
        </w:rPr>
        <w:t xml:space="preserve"> is</w:t>
      </w:r>
      <w:r w:rsidR="008F6578">
        <w:rPr>
          <w:rFonts w:hint="eastAsia"/>
          <w:lang w:val="en-US"/>
        </w:rPr>
        <w:t xml:space="preserve"> a </w:t>
      </w:r>
      <w:r w:rsidR="00FC7940">
        <w:rPr>
          <w:rFonts w:hint="eastAsia"/>
          <w:lang w:val="en-US"/>
        </w:rPr>
        <w:t xml:space="preserve">reasonable </w:t>
      </w:r>
      <w:r>
        <w:rPr>
          <w:rFonts w:hint="eastAsia"/>
          <w:lang w:val="en-US"/>
        </w:rPr>
        <w:t>compromise for the power class requirement.</w:t>
      </w:r>
    </w:p>
    <w:p w:rsidR="00860550" w:rsidRPr="00E11673" w:rsidRDefault="00860550" w:rsidP="00860550">
      <w:pPr>
        <w:jc w:val="both"/>
        <w:rPr>
          <w:rFonts w:eastAsiaTheme="minorEastAsia"/>
          <w:b/>
        </w:rPr>
      </w:pPr>
      <w:r w:rsidRPr="00E11673">
        <w:rPr>
          <w:rFonts w:eastAsiaTheme="minorEastAsia" w:hint="eastAsia"/>
          <w:b/>
          <w:u w:val="single"/>
        </w:rPr>
        <w:t>Proposal</w:t>
      </w:r>
      <w:r w:rsidRPr="00E11673">
        <w:rPr>
          <w:rFonts w:eastAsiaTheme="minorEastAsia" w:hint="eastAsia"/>
          <w:b/>
          <w:u w:val="single"/>
        </w:rPr>
        <w:t xml:space="preserve"> 1:</w:t>
      </w:r>
      <w:r w:rsidRPr="00E11673">
        <w:rPr>
          <w:rFonts w:eastAsiaTheme="minorEastAsia" w:hint="eastAsia"/>
          <w:b/>
        </w:rPr>
        <w:t xml:space="preserve"> </w:t>
      </w:r>
      <w:r w:rsidR="00E61FF0" w:rsidRPr="00E11673">
        <w:rPr>
          <w:rFonts w:eastAsiaTheme="minorEastAsia" w:hint="eastAsia"/>
          <w:b/>
        </w:rPr>
        <w:t xml:space="preserve">22.4 dBm for 28 GHz and </w:t>
      </w:r>
      <w:r w:rsidR="007E6B5A" w:rsidRPr="00E11673">
        <w:rPr>
          <w:rFonts w:eastAsiaTheme="minorEastAsia" w:hint="eastAsia"/>
          <w:b/>
        </w:rPr>
        <w:t>20.6 dBm for 3</w:t>
      </w:r>
      <w:r w:rsidR="00E61FF0" w:rsidRPr="00E11673">
        <w:rPr>
          <w:rFonts w:eastAsiaTheme="minorEastAsia" w:hint="eastAsia"/>
          <w:b/>
        </w:rPr>
        <w:t>9 GHz should be adopted for FR2 power class.</w:t>
      </w:r>
    </w:p>
    <w:p w:rsidR="000424FC" w:rsidRPr="005320D1" w:rsidRDefault="00E61FF0" w:rsidP="008F6578">
      <w:pPr>
        <w:jc w:val="both"/>
      </w:pPr>
      <w:r>
        <w:rPr>
          <w:rFonts w:hint="eastAsia"/>
          <w:lang w:val="en-US"/>
        </w:rPr>
        <w:t xml:space="preserve">However, </w:t>
      </w:r>
      <w:r w:rsidR="0039347A">
        <w:rPr>
          <w:rFonts w:hint="eastAsia"/>
          <w:lang w:val="en-US"/>
        </w:rPr>
        <w:t xml:space="preserve">since </w:t>
      </w:r>
      <w:r>
        <w:rPr>
          <w:rFonts w:hint="eastAsia"/>
          <w:lang w:val="en-US"/>
        </w:rPr>
        <w:t>t</w:t>
      </w:r>
      <w:r w:rsidR="008F6578" w:rsidRPr="008F6578">
        <w:rPr>
          <w:lang w:val="en-US"/>
        </w:rPr>
        <w:t xml:space="preserve">he power class definition is </w:t>
      </w:r>
      <w:r w:rsidR="0039347A">
        <w:rPr>
          <w:rFonts w:hint="eastAsia"/>
          <w:lang w:val="en-US"/>
        </w:rPr>
        <w:t xml:space="preserve">not essential only for the requirement itself but also important for other </w:t>
      </w:r>
      <w:r w:rsidR="0039347A">
        <w:rPr>
          <w:lang w:val="en-US"/>
        </w:rPr>
        <w:t>power-related requirements</w:t>
      </w:r>
      <w:r w:rsidR="00C21078">
        <w:rPr>
          <w:rFonts w:hint="eastAsia"/>
          <w:lang w:val="en-US"/>
        </w:rPr>
        <w:t xml:space="preserve"> RAN4 ha</w:t>
      </w:r>
      <w:r w:rsidR="00FC7940">
        <w:rPr>
          <w:rFonts w:hint="eastAsia"/>
          <w:lang w:val="en-US"/>
        </w:rPr>
        <w:t>s</w:t>
      </w:r>
      <w:r w:rsidR="00C21078">
        <w:rPr>
          <w:rFonts w:hint="eastAsia"/>
          <w:lang w:val="en-US"/>
        </w:rPr>
        <w:t xml:space="preserve"> to define by June</w:t>
      </w:r>
      <w:r w:rsidR="0039347A">
        <w:rPr>
          <w:rFonts w:hint="eastAsia"/>
          <w:lang w:val="en-US"/>
        </w:rPr>
        <w:t xml:space="preserve">, </w:t>
      </w:r>
      <w:r w:rsidR="00FE37C5">
        <w:rPr>
          <w:rFonts w:hint="eastAsia"/>
          <w:lang w:val="en-US"/>
        </w:rPr>
        <w:t xml:space="preserve">we would like to remind </w:t>
      </w:r>
      <w:r w:rsidR="00C21078">
        <w:rPr>
          <w:rFonts w:hint="eastAsia"/>
          <w:lang w:val="en-US"/>
        </w:rPr>
        <w:t xml:space="preserve">all </w:t>
      </w:r>
      <w:r w:rsidR="00FE37C5">
        <w:rPr>
          <w:rFonts w:hint="eastAsia"/>
          <w:lang w:val="en-US"/>
        </w:rPr>
        <w:t>companies of the ne</w:t>
      </w:r>
      <w:r w:rsidR="00716A1A">
        <w:rPr>
          <w:rFonts w:hint="eastAsia"/>
          <w:lang w:val="en-US"/>
        </w:rPr>
        <w:t xml:space="preserve">ed to reach a </w:t>
      </w:r>
      <w:r w:rsidR="007E6B5A">
        <w:rPr>
          <w:lang w:val="en-US"/>
        </w:rPr>
        <w:t>consensus</w:t>
      </w:r>
      <w:r w:rsidR="00716A1A">
        <w:rPr>
          <w:rFonts w:hint="eastAsia"/>
          <w:lang w:val="en-US"/>
        </w:rPr>
        <w:t xml:space="preserve"> </w:t>
      </w:r>
      <w:r w:rsidR="00FC7940">
        <w:rPr>
          <w:rFonts w:hint="eastAsia"/>
          <w:lang w:val="en-US"/>
        </w:rPr>
        <w:t>on the</w:t>
      </w:r>
      <w:r w:rsidR="00716A1A">
        <w:rPr>
          <w:rFonts w:hint="eastAsia"/>
          <w:lang w:val="en-US"/>
        </w:rPr>
        <w:t xml:space="preserve"> final requirement</w:t>
      </w:r>
      <w:r w:rsidR="00C21078">
        <w:rPr>
          <w:rFonts w:hint="eastAsia"/>
          <w:lang w:val="en-US"/>
        </w:rPr>
        <w:t xml:space="preserve"> in this meeting which has been discussed </w:t>
      </w:r>
      <w:r w:rsidR="00C21078">
        <w:rPr>
          <w:rFonts w:hint="eastAsia"/>
          <w:lang w:val="en-US"/>
        </w:rPr>
        <w:t>for last 10 meetings</w:t>
      </w:r>
      <w:r w:rsidR="00716A1A">
        <w:rPr>
          <w:rFonts w:hint="eastAsia"/>
          <w:lang w:val="en-US"/>
        </w:rPr>
        <w:t xml:space="preserve">. </w:t>
      </w:r>
      <w:r w:rsidR="008F6578" w:rsidRPr="008F6578">
        <w:rPr>
          <w:lang w:val="en-US"/>
        </w:rPr>
        <w:t xml:space="preserve">We recommend focused effort on </w:t>
      </w:r>
      <w:r w:rsidR="00C21078">
        <w:rPr>
          <w:rFonts w:hint="eastAsia"/>
          <w:lang w:val="en-US"/>
        </w:rPr>
        <w:t>how to compromise within the range</w:t>
      </w:r>
      <w:r w:rsidR="008F6578" w:rsidRPr="008F6578">
        <w:rPr>
          <w:lang w:val="en-US"/>
        </w:rPr>
        <w:t xml:space="preserve"> for </w:t>
      </w:r>
      <w:r w:rsidR="00C21078">
        <w:rPr>
          <w:rFonts w:hint="eastAsia"/>
          <w:lang w:val="en-US"/>
        </w:rPr>
        <w:t>the peak EIRP in FR2</w:t>
      </w:r>
      <w:r w:rsidR="008F6578" w:rsidRPr="008F6578">
        <w:rPr>
          <w:lang w:val="en-US"/>
        </w:rPr>
        <w:t>.</w:t>
      </w:r>
      <w:r w:rsidR="00C21078">
        <w:rPr>
          <w:rFonts w:hint="eastAsia"/>
          <w:lang w:val="en-US"/>
        </w:rPr>
        <w:t xml:space="preserve"> </w:t>
      </w:r>
      <w:r w:rsidR="00C21078">
        <w:rPr>
          <w:lang w:val="en-US"/>
        </w:rPr>
        <w:t>T</w:t>
      </w:r>
      <w:r w:rsidR="00C21078">
        <w:rPr>
          <w:rFonts w:hint="eastAsia"/>
          <w:lang w:val="en-US"/>
        </w:rPr>
        <w:t xml:space="preserve">he numbers in Proposal 1 can also be changed as part of this </w:t>
      </w:r>
      <w:r w:rsidR="004944C1">
        <w:rPr>
          <w:rFonts w:hint="eastAsia"/>
          <w:lang w:val="en-US"/>
        </w:rPr>
        <w:t>effort.</w:t>
      </w:r>
    </w:p>
    <w:p w:rsidR="00BF5EB1" w:rsidRPr="00E11673" w:rsidRDefault="00716A1A" w:rsidP="00503ECD">
      <w:pPr>
        <w:jc w:val="both"/>
        <w:rPr>
          <w:rFonts w:eastAsiaTheme="minorEastAsia"/>
          <w:b/>
        </w:rPr>
      </w:pPr>
      <w:r w:rsidRPr="00E11673">
        <w:rPr>
          <w:rFonts w:eastAsiaTheme="minorEastAsia" w:hint="eastAsia"/>
          <w:b/>
          <w:u w:val="single"/>
        </w:rPr>
        <w:t>Proposal</w:t>
      </w:r>
      <w:r w:rsidR="00BF5EB1" w:rsidRPr="00E11673">
        <w:rPr>
          <w:rFonts w:eastAsiaTheme="minorEastAsia" w:hint="eastAsia"/>
          <w:b/>
          <w:u w:val="single"/>
        </w:rPr>
        <w:t xml:space="preserve"> 2:</w:t>
      </w:r>
      <w:r w:rsidR="005002A3" w:rsidRPr="00E11673">
        <w:rPr>
          <w:rFonts w:eastAsiaTheme="minorEastAsia" w:hint="eastAsia"/>
          <w:b/>
        </w:rPr>
        <w:t xml:space="preserve"> </w:t>
      </w:r>
      <w:r w:rsidR="00C21078" w:rsidRPr="00E11673">
        <w:rPr>
          <w:rFonts w:eastAsiaTheme="minorEastAsia"/>
          <w:b/>
          <w:lang w:val="en-US"/>
        </w:rPr>
        <w:t>We recommend focused effort on</w:t>
      </w:r>
      <w:r w:rsidR="00C21078" w:rsidRPr="00E11673">
        <w:t xml:space="preserve"> </w:t>
      </w:r>
      <w:r w:rsidR="00C21078" w:rsidRPr="00E11673">
        <w:rPr>
          <w:rFonts w:eastAsiaTheme="minorEastAsia"/>
          <w:b/>
          <w:lang w:val="en-US"/>
        </w:rPr>
        <w:t>how to compromise within the range for the peak EIRP in FR2.</w:t>
      </w:r>
      <w:r w:rsidR="004944C1" w:rsidRPr="00E11673">
        <w:rPr>
          <w:rFonts w:eastAsiaTheme="minorEastAsia" w:hint="eastAsia"/>
          <w:b/>
          <w:lang w:val="en-US"/>
        </w:rPr>
        <w:t xml:space="preserve"> As part of this effort, t</w:t>
      </w:r>
      <w:r w:rsidR="004944C1" w:rsidRPr="00E11673">
        <w:rPr>
          <w:rFonts w:eastAsiaTheme="minorEastAsia"/>
          <w:b/>
          <w:lang w:val="en-US"/>
        </w:rPr>
        <w:t>he numbers in Proposal 1 can also be changed.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맑은 고딕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:rsidR="00496F3A" w:rsidRPr="001E46C7" w:rsidRDefault="00444EB3" w:rsidP="00763476">
      <w:pPr>
        <w:jc w:val="both"/>
        <w:rPr>
          <w:rFonts w:eastAsia="맑은 고딕"/>
          <w:i/>
        </w:rPr>
      </w:pPr>
      <w:r>
        <w:rPr>
          <w:rFonts w:eastAsia="맑은 고딕" w:hint="eastAsia"/>
        </w:rPr>
        <w:t xml:space="preserve">In this contribution, we </w:t>
      </w:r>
      <w:r w:rsidR="004944C1">
        <w:rPr>
          <w:rFonts w:eastAsia="맑은 고딕" w:hint="eastAsia"/>
        </w:rPr>
        <w:t xml:space="preserve">propose </w:t>
      </w:r>
      <w:r w:rsidR="004944C1" w:rsidRPr="004944C1">
        <w:rPr>
          <w:rFonts w:eastAsia="맑은 고딕"/>
        </w:rPr>
        <w:t xml:space="preserve">our preferred value and </w:t>
      </w:r>
      <w:r w:rsidR="00FC7940">
        <w:rPr>
          <w:rFonts w:eastAsia="맑은 고딕" w:hint="eastAsia"/>
        </w:rPr>
        <w:t xml:space="preserve">view </w:t>
      </w:r>
      <w:r w:rsidR="004944C1" w:rsidRPr="004944C1">
        <w:rPr>
          <w:rFonts w:eastAsia="맑은 고딕"/>
        </w:rPr>
        <w:t xml:space="preserve">to finalize the requirement for </w:t>
      </w:r>
      <w:r w:rsidR="0042664B">
        <w:rPr>
          <w:rFonts w:eastAsia="맑은 고딕" w:hint="eastAsia"/>
        </w:rPr>
        <w:t xml:space="preserve">the </w:t>
      </w:r>
      <w:r w:rsidR="0021135C">
        <w:rPr>
          <w:rFonts w:eastAsia="맑은 고딕" w:hint="eastAsia"/>
        </w:rPr>
        <w:t>power class</w:t>
      </w:r>
      <w:r w:rsidR="0042664B">
        <w:rPr>
          <w:rFonts w:eastAsia="맑은 고딕" w:hint="eastAsia"/>
        </w:rPr>
        <w:t xml:space="preserve"> in </w:t>
      </w:r>
      <w:r w:rsidR="004944C1" w:rsidRPr="004944C1">
        <w:rPr>
          <w:rFonts w:eastAsia="맑은 고딕"/>
        </w:rPr>
        <w:t>FR2.</w:t>
      </w:r>
    </w:p>
    <w:p w:rsidR="0050669F" w:rsidRPr="00E11673" w:rsidRDefault="0042664B" w:rsidP="0050669F">
      <w:pPr>
        <w:jc w:val="both"/>
        <w:rPr>
          <w:b/>
        </w:rPr>
      </w:pPr>
      <w:r w:rsidRPr="00E11673">
        <w:rPr>
          <w:rFonts w:eastAsiaTheme="minorEastAsia" w:hint="eastAsia"/>
          <w:b/>
          <w:u w:val="single"/>
        </w:rPr>
        <w:t>Proposal 1:</w:t>
      </w:r>
      <w:r w:rsidRPr="00E11673">
        <w:rPr>
          <w:rFonts w:eastAsiaTheme="minorEastAsia" w:hint="eastAsia"/>
          <w:b/>
        </w:rPr>
        <w:t xml:space="preserve"> 22.4 dBm for 28 GHz and </w:t>
      </w:r>
      <w:r w:rsidR="007E6B5A" w:rsidRPr="00E11673">
        <w:rPr>
          <w:rFonts w:eastAsiaTheme="minorEastAsia" w:hint="eastAsia"/>
          <w:b/>
        </w:rPr>
        <w:t>20.6 dBm for 3</w:t>
      </w:r>
      <w:r w:rsidRPr="00E11673">
        <w:rPr>
          <w:rFonts w:eastAsiaTheme="minorEastAsia" w:hint="eastAsia"/>
          <w:b/>
        </w:rPr>
        <w:t>9 GHz should be adopted for FR2 power class.</w:t>
      </w:r>
    </w:p>
    <w:p w:rsidR="0050669F" w:rsidRPr="00E11673" w:rsidRDefault="0042664B" w:rsidP="0050669F">
      <w:pPr>
        <w:jc w:val="both"/>
        <w:rPr>
          <w:rStyle w:val="ae"/>
        </w:rPr>
      </w:pPr>
      <w:r w:rsidRPr="00E11673">
        <w:rPr>
          <w:rFonts w:eastAsiaTheme="minorEastAsia" w:hint="eastAsia"/>
          <w:b/>
          <w:u w:val="single"/>
        </w:rPr>
        <w:t>Proposal 2:</w:t>
      </w:r>
      <w:r w:rsidRPr="00E11673">
        <w:rPr>
          <w:rFonts w:eastAsiaTheme="minorEastAsia" w:hint="eastAsia"/>
          <w:b/>
        </w:rPr>
        <w:t xml:space="preserve"> </w:t>
      </w:r>
      <w:r w:rsidRPr="00E11673">
        <w:rPr>
          <w:rFonts w:eastAsiaTheme="minorEastAsia"/>
          <w:b/>
          <w:lang w:val="en-US"/>
        </w:rPr>
        <w:t>We recommend focused effort on</w:t>
      </w:r>
      <w:r w:rsidRPr="00E11673">
        <w:t xml:space="preserve"> </w:t>
      </w:r>
      <w:r w:rsidRPr="00E11673">
        <w:rPr>
          <w:rFonts w:eastAsiaTheme="minorEastAsia"/>
          <w:b/>
          <w:lang w:val="en-US"/>
        </w:rPr>
        <w:t>how to compromise within the range for the peak EIRP in FR2.</w:t>
      </w:r>
      <w:r w:rsidRPr="00E11673">
        <w:rPr>
          <w:rFonts w:eastAsiaTheme="minorEastAsia" w:hint="eastAsia"/>
          <w:b/>
          <w:lang w:val="en-US"/>
        </w:rPr>
        <w:t xml:space="preserve"> As part of this effort, t</w:t>
      </w:r>
      <w:r w:rsidRPr="00E11673">
        <w:rPr>
          <w:rFonts w:eastAsiaTheme="minorEastAsia"/>
          <w:b/>
          <w:lang w:val="en-US"/>
        </w:rPr>
        <w:t>he numbers in Proposal 1 can also be changed.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lastRenderedPageBreak/>
        <w:t>Reference</w:t>
      </w:r>
    </w:p>
    <w:p w:rsidR="00754017" w:rsidRDefault="008C2847" w:rsidP="00793A9D">
      <w:pPr>
        <w:spacing w:after="0"/>
        <w:ind w:left="300" w:hangingChars="150" w:hanging="300"/>
        <w:jc w:val="both"/>
      </w:pPr>
      <w:r w:rsidRPr="008C2847">
        <w:rPr>
          <w:lang w:eastAsia="zh-CN"/>
        </w:rPr>
        <w:t xml:space="preserve">[1] </w:t>
      </w:r>
      <w:r w:rsidR="00754017">
        <w:tab/>
        <w:t>R4-17</w:t>
      </w:r>
      <w:r w:rsidR="00793A9D">
        <w:rPr>
          <w:rFonts w:hint="eastAsia"/>
        </w:rPr>
        <w:t>1</w:t>
      </w:r>
      <w:r w:rsidR="0042664B">
        <w:rPr>
          <w:rFonts w:hint="eastAsia"/>
        </w:rPr>
        <w:t>4445</w:t>
      </w:r>
      <w:r w:rsidR="00754017">
        <w:t xml:space="preserve">, </w:t>
      </w:r>
      <w:r w:rsidR="00793A9D">
        <w:t>“</w:t>
      </w:r>
      <w:r w:rsidR="0042664B" w:rsidRPr="0042664B">
        <w:t>WF on pi/2 BPSK spe</w:t>
      </w:r>
      <w:bookmarkStart w:id="0" w:name="_GoBack"/>
      <w:bookmarkEnd w:id="0"/>
      <w:r w:rsidR="0042664B" w:rsidRPr="0042664B">
        <w:t>ctrum shaping and power class in FR2</w:t>
      </w:r>
      <w:r w:rsidR="00793A9D">
        <w:rPr>
          <w:rFonts w:hint="eastAsia"/>
        </w:rPr>
        <w:t>,</w:t>
      </w:r>
      <w:r w:rsidR="00793A9D">
        <w:t>”</w:t>
      </w:r>
      <w:r w:rsidR="00793A9D">
        <w:rPr>
          <w:rFonts w:hint="eastAsia"/>
        </w:rPr>
        <w:t xml:space="preserve"> </w:t>
      </w:r>
      <w:r w:rsidR="0042664B">
        <w:rPr>
          <w:rFonts w:hint="eastAsia"/>
        </w:rPr>
        <w:t>Intel et al.</w:t>
      </w:r>
      <w:r w:rsidR="00967F19">
        <w:rPr>
          <w:rFonts w:hint="eastAsia"/>
        </w:rPr>
        <w:t xml:space="preserve">, </w:t>
      </w:r>
      <w:r w:rsidR="00967F19" w:rsidRPr="00967F19">
        <w:t>3GPP RAN</w:t>
      </w:r>
      <w:r w:rsidR="00B43B9F">
        <w:rPr>
          <w:rFonts w:hint="eastAsia"/>
        </w:rPr>
        <w:t>4</w:t>
      </w:r>
      <w:r w:rsidR="00967F19" w:rsidRPr="00967F19">
        <w:t>#8</w:t>
      </w:r>
      <w:r w:rsidR="0042664B">
        <w:rPr>
          <w:rFonts w:hint="eastAsia"/>
        </w:rPr>
        <w:t>5</w:t>
      </w:r>
      <w:r w:rsidR="00967F19" w:rsidRPr="00967F19">
        <w:t xml:space="preserve">, </w:t>
      </w:r>
      <w:r w:rsidR="0042664B">
        <w:rPr>
          <w:rFonts w:hint="eastAsia"/>
        </w:rPr>
        <w:t>Nov</w:t>
      </w:r>
      <w:r w:rsidR="00967F19" w:rsidRPr="00967F19">
        <w:t xml:space="preserve"> 2017</w:t>
      </w:r>
    </w:p>
    <w:p w:rsidR="00EB1AB8" w:rsidRDefault="00EB1AB8" w:rsidP="00793A9D">
      <w:pPr>
        <w:spacing w:after="0"/>
        <w:ind w:left="300" w:hangingChars="150" w:hanging="300"/>
        <w:jc w:val="both"/>
      </w:pPr>
      <w:r>
        <w:rPr>
          <w:rFonts w:hint="eastAsia"/>
        </w:rPr>
        <w:t>[2] R4-1</w:t>
      </w:r>
      <w:r w:rsidR="0042664B">
        <w:rPr>
          <w:rFonts w:hint="eastAsia"/>
        </w:rPr>
        <w:t>801106</w:t>
      </w:r>
      <w:r>
        <w:rPr>
          <w:rFonts w:hint="eastAsia"/>
        </w:rPr>
        <w:t xml:space="preserve">, </w:t>
      </w:r>
      <w:r>
        <w:t>“</w:t>
      </w:r>
      <w:r w:rsidR="0042664B" w:rsidRPr="0042664B">
        <w:t>WF peak EIRP requirement for mmW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="0042664B">
        <w:rPr>
          <w:rFonts w:hint="eastAsia"/>
        </w:rPr>
        <w:t>Qualcomm</w:t>
      </w:r>
      <w:r>
        <w:rPr>
          <w:rFonts w:hint="eastAsia"/>
        </w:rPr>
        <w:t>, 3GPP RAN4</w:t>
      </w:r>
      <w:r w:rsidR="0042664B">
        <w:rPr>
          <w:rFonts w:hint="eastAsia"/>
        </w:rPr>
        <w:t xml:space="preserve"> AH-1801</w:t>
      </w:r>
      <w:r>
        <w:rPr>
          <w:rFonts w:hint="eastAsia"/>
        </w:rPr>
        <w:t xml:space="preserve">, </w:t>
      </w:r>
      <w:r w:rsidR="0042664B">
        <w:rPr>
          <w:rFonts w:hint="eastAsia"/>
        </w:rPr>
        <w:t>Jan</w:t>
      </w:r>
      <w:r>
        <w:rPr>
          <w:rFonts w:hint="eastAsia"/>
        </w:rPr>
        <w:t xml:space="preserve"> 201</w:t>
      </w:r>
      <w:r w:rsidR="0042664B">
        <w:rPr>
          <w:rFonts w:hint="eastAsia"/>
        </w:rPr>
        <w:t>8</w:t>
      </w:r>
    </w:p>
    <w:p w:rsidR="00EB1AB8" w:rsidRDefault="00EB1AB8" w:rsidP="00793A9D">
      <w:pPr>
        <w:spacing w:after="0"/>
        <w:ind w:left="300" w:hangingChars="150" w:hanging="300"/>
        <w:jc w:val="both"/>
      </w:pPr>
      <w:r>
        <w:rPr>
          <w:rFonts w:hint="eastAsia"/>
        </w:rPr>
        <w:t>[3] R4-17</w:t>
      </w:r>
      <w:r w:rsidR="0042664B">
        <w:rPr>
          <w:rFonts w:hint="eastAsia"/>
        </w:rPr>
        <w:t>12319</w:t>
      </w:r>
      <w:r>
        <w:rPr>
          <w:rFonts w:hint="eastAsia"/>
        </w:rPr>
        <w:t xml:space="preserve">, </w:t>
      </w:r>
      <w:r>
        <w:t>“</w:t>
      </w:r>
      <w:r w:rsidR="0042664B" w:rsidRPr="0042664B">
        <w:rPr>
          <w:lang w:val="de-DE"/>
        </w:rPr>
        <w:t>UE power class for FR2</w:t>
      </w:r>
      <w:r>
        <w:rPr>
          <w:rFonts w:hint="eastAsia"/>
          <w:lang w:val="de-DE"/>
        </w:rPr>
        <w:t>,</w:t>
      </w:r>
      <w:r>
        <w:t>”</w:t>
      </w:r>
      <w:r>
        <w:rPr>
          <w:rFonts w:hint="eastAsia"/>
        </w:rPr>
        <w:t xml:space="preserve"> </w:t>
      </w:r>
      <w:r w:rsidR="0042664B">
        <w:rPr>
          <w:rFonts w:hint="eastAsia"/>
        </w:rPr>
        <w:t>Intel et al.</w:t>
      </w:r>
      <w:r>
        <w:rPr>
          <w:rFonts w:hint="eastAsia"/>
        </w:rPr>
        <w:t>, 3GPP RAN4#85, Nov 2017</w:t>
      </w:r>
    </w:p>
    <w:p w:rsidR="00362A55" w:rsidRPr="004A1EDF" w:rsidRDefault="00362A55" w:rsidP="008C2847">
      <w:pPr>
        <w:spacing w:after="0"/>
        <w:jc w:val="both"/>
        <w:rPr>
          <w:rFonts w:eastAsiaTheme="minorEastAsia"/>
        </w:rPr>
      </w:pPr>
    </w:p>
    <w:sectPr w:rsidR="00362A55" w:rsidRPr="004A1EDF">
      <w:headerReference w:type="even" r:id="rId9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F09" w:rsidRDefault="00480F09">
      <w:pPr>
        <w:spacing w:after="0"/>
      </w:pPr>
      <w:r>
        <w:separator/>
      </w:r>
    </w:p>
  </w:endnote>
  <w:endnote w:type="continuationSeparator" w:id="0">
    <w:p w:rsidR="00480F09" w:rsidRDefault="00480F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F09" w:rsidRDefault="00480F09">
      <w:pPr>
        <w:spacing w:after="0"/>
      </w:pPr>
      <w:r>
        <w:separator/>
      </w:r>
    </w:p>
  </w:footnote>
  <w:footnote w:type="continuationSeparator" w:id="0">
    <w:p w:rsidR="00480F09" w:rsidRDefault="00480F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4C" w:rsidRDefault="00F70D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865B5D"/>
    <w:multiLevelType w:val="hybridMultilevel"/>
    <w:tmpl w:val="D3061F44"/>
    <w:lvl w:ilvl="0" w:tplc="FD3C6AF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C645CD3"/>
    <w:multiLevelType w:val="hybridMultilevel"/>
    <w:tmpl w:val="B142B7BE"/>
    <w:lvl w:ilvl="0" w:tplc="E6E8D6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1390F48"/>
    <w:multiLevelType w:val="hybridMultilevel"/>
    <w:tmpl w:val="23526120"/>
    <w:lvl w:ilvl="0" w:tplc="8B8CEFD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7331FF7"/>
    <w:multiLevelType w:val="hybridMultilevel"/>
    <w:tmpl w:val="DCC63B5E"/>
    <w:lvl w:ilvl="0" w:tplc="5358E30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3"/>
  </w:num>
  <w:num w:numId="4">
    <w:abstractNumId w:val="8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2"/>
  </w:num>
  <w:num w:numId="10">
    <w:abstractNumId w:val="0"/>
  </w:num>
  <w:num w:numId="11">
    <w:abstractNumId w:val="7"/>
  </w:num>
  <w:num w:numId="12">
    <w:abstractNumId w:val="11"/>
  </w:num>
  <w:num w:numId="13">
    <w:abstractNumId w:val="9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10E87"/>
    <w:rsid w:val="00014DC2"/>
    <w:rsid w:val="00017B7F"/>
    <w:rsid w:val="00021987"/>
    <w:rsid w:val="00023C53"/>
    <w:rsid w:val="000246B5"/>
    <w:rsid w:val="0003409E"/>
    <w:rsid w:val="000422DC"/>
    <w:rsid w:val="000424FC"/>
    <w:rsid w:val="00046215"/>
    <w:rsid w:val="000578B4"/>
    <w:rsid w:val="00072415"/>
    <w:rsid w:val="00076108"/>
    <w:rsid w:val="0008014B"/>
    <w:rsid w:val="00081D02"/>
    <w:rsid w:val="0008444B"/>
    <w:rsid w:val="00086FB0"/>
    <w:rsid w:val="00096503"/>
    <w:rsid w:val="000A06EA"/>
    <w:rsid w:val="000B6C7E"/>
    <w:rsid w:val="000C66C8"/>
    <w:rsid w:val="000D61B8"/>
    <w:rsid w:val="000E64B8"/>
    <w:rsid w:val="00104938"/>
    <w:rsid w:val="001063AF"/>
    <w:rsid w:val="0011714C"/>
    <w:rsid w:val="001452B6"/>
    <w:rsid w:val="00152B6B"/>
    <w:rsid w:val="001634D6"/>
    <w:rsid w:val="00164D22"/>
    <w:rsid w:val="00171F70"/>
    <w:rsid w:val="00191915"/>
    <w:rsid w:val="00195A11"/>
    <w:rsid w:val="00195ACE"/>
    <w:rsid w:val="001A0C49"/>
    <w:rsid w:val="001B7654"/>
    <w:rsid w:val="001D254B"/>
    <w:rsid w:val="001E1D3C"/>
    <w:rsid w:val="001E46C7"/>
    <w:rsid w:val="001E5135"/>
    <w:rsid w:val="001F56D4"/>
    <w:rsid w:val="001F6988"/>
    <w:rsid w:val="0021135C"/>
    <w:rsid w:val="00215E86"/>
    <w:rsid w:val="00220130"/>
    <w:rsid w:val="00231192"/>
    <w:rsid w:val="00231668"/>
    <w:rsid w:val="00234B08"/>
    <w:rsid w:val="0023557E"/>
    <w:rsid w:val="00235B6F"/>
    <w:rsid w:val="00236DF9"/>
    <w:rsid w:val="00246DC8"/>
    <w:rsid w:val="00254DDA"/>
    <w:rsid w:val="002810AA"/>
    <w:rsid w:val="002871D3"/>
    <w:rsid w:val="002B29BD"/>
    <w:rsid w:val="002B7852"/>
    <w:rsid w:val="002C178A"/>
    <w:rsid w:val="002D1614"/>
    <w:rsid w:val="002D7C09"/>
    <w:rsid w:val="002E0116"/>
    <w:rsid w:val="002E09EE"/>
    <w:rsid w:val="002E5A3C"/>
    <w:rsid w:val="00304C33"/>
    <w:rsid w:val="003102D4"/>
    <w:rsid w:val="00326297"/>
    <w:rsid w:val="0033557D"/>
    <w:rsid w:val="00337C8E"/>
    <w:rsid w:val="00362A55"/>
    <w:rsid w:val="0036695C"/>
    <w:rsid w:val="00384695"/>
    <w:rsid w:val="0039347A"/>
    <w:rsid w:val="003939C1"/>
    <w:rsid w:val="00397C7D"/>
    <w:rsid w:val="003A25CD"/>
    <w:rsid w:val="003B780E"/>
    <w:rsid w:val="003C5633"/>
    <w:rsid w:val="003C75E4"/>
    <w:rsid w:val="003E4BB4"/>
    <w:rsid w:val="003E67C6"/>
    <w:rsid w:val="003F32EA"/>
    <w:rsid w:val="003F62F7"/>
    <w:rsid w:val="0040060A"/>
    <w:rsid w:val="00403F52"/>
    <w:rsid w:val="00406ACF"/>
    <w:rsid w:val="0041777A"/>
    <w:rsid w:val="004178A3"/>
    <w:rsid w:val="004221C5"/>
    <w:rsid w:val="00422A6E"/>
    <w:rsid w:val="00423AC7"/>
    <w:rsid w:val="0042664B"/>
    <w:rsid w:val="0042709E"/>
    <w:rsid w:val="00434D0C"/>
    <w:rsid w:val="00444EB3"/>
    <w:rsid w:val="00461F71"/>
    <w:rsid w:val="00465EC1"/>
    <w:rsid w:val="00480F09"/>
    <w:rsid w:val="004944C1"/>
    <w:rsid w:val="00494513"/>
    <w:rsid w:val="00496F3A"/>
    <w:rsid w:val="004A01A2"/>
    <w:rsid w:val="004A1EDF"/>
    <w:rsid w:val="004A27DA"/>
    <w:rsid w:val="004A57F6"/>
    <w:rsid w:val="004E1B87"/>
    <w:rsid w:val="004F0E1D"/>
    <w:rsid w:val="005002A3"/>
    <w:rsid w:val="005006D8"/>
    <w:rsid w:val="00503ECD"/>
    <w:rsid w:val="0050669F"/>
    <w:rsid w:val="00511300"/>
    <w:rsid w:val="005134FC"/>
    <w:rsid w:val="005320D1"/>
    <w:rsid w:val="005326A1"/>
    <w:rsid w:val="00533EDC"/>
    <w:rsid w:val="00534063"/>
    <w:rsid w:val="005459C1"/>
    <w:rsid w:val="00551AC5"/>
    <w:rsid w:val="005525D8"/>
    <w:rsid w:val="0056478C"/>
    <w:rsid w:val="005753CE"/>
    <w:rsid w:val="005825D3"/>
    <w:rsid w:val="00586CDC"/>
    <w:rsid w:val="0059480A"/>
    <w:rsid w:val="005A68A4"/>
    <w:rsid w:val="005B4ACD"/>
    <w:rsid w:val="005B4C2D"/>
    <w:rsid w:val="005C4381"/>
    <w:rsid w:val="005C4634"/>
    <w:rsid w:val="005C6924"/>
    <w:rsid w:val="005D243F"/>
    <w:rsid w:val="005E4984"/>
    <w:rsid w:val="005E4B2F"/>
    <w:rsid w:val="005E750D"/>
    <w:rsid w:val="0060009C"/>
    <w:rsid w:val="00600E3C"/>
    <w:rsid w:val="00607475"/>
    <w:rsid w:val="00607D15"/>
    <w:rsid w:val="00611C91"/>
    <w:rsid w:val="00632877"/>
    <w:rsid w:val="00633B07"/>
    <w:rsid w:val="00645253"/>
    <w:rsid w:val="0064707F"/>
    <w:rsid w:val="00647BF1"/>
    <w:rsid w:val="0066120D"/>
    <w:rsid w:val="006633B6"/>
    <w:rsid w:val="00680416"/>
    <w:rsid w:val="0069382A"/>
    <w:rsid w:val="006B164C"/>
    <w:rsid w:val="006B3CAC"/>
    <w:rsid w:val="006B76ED"/>
    <w:rsid w:val="006C0AF4"/>
    <w:rsid w:val="006C4D42"/>
    <w:rsid w:val="006D0CA1"/>
    <w:rsid w:val="006D1978"/>
    <w:rsid w:val="006F6915"/>
    <w:rsid w:val="006F7E6A"/>
    <w:rsid w:val="007008CF"/>
    <w:rsid w:val="00702A84"/>
    <w:rsid w:val="007042BE"/>
    <w:rsid w:val="00710F4A"/>
    <w:rsid w:val="00714AA6"/>
    <w:rsid w:val="007164F5"/>
    <w:rsid w:val="00716A1A"/>
    <w:rsid w:val="00733719"/>
    <w:rsid w:val="00735207"/>
    <w:rsid w:val="00740025"/>
    <w:rsid w:val="00746DCE"/>
    <w:rsid w:val="00753F41"/>
    <w:rsid w:val="00754017"/>
    <w:rsid w:val="00763476"/>
    <w:rsid w:val="007728B1"/>
    <w:rsid w:val="00773D4E"/>
    <w:rsid w:val="007779B7"/>
    <w:rsid w:val="0078006C"/>
    <w:rsid w:val="00781B1B"/>
    <w:rsid w:val="00785732"/>
    <w:rsid w:val="00793A9D"/>
    <w:rsid w:val="007945D4"/>
    <w:rsid w:val="007C0799"/>
    <w:rsid w:val="007C2F2B"/>
    <w:rsid w:val="007C2F39"/>
    <w:rsid w:val="007C5A6F"/>
    <w:rsid w:val="007C7675"/>
    <w:rsid w:val="007D0B67"/>
    <w:rsid w:val="007D536B"/>
    <w:rsid w:val="007E6B5A"/>
    <w:rsid w:val="0080574A"/>
    <w:rsid w:val="00816E0C"/>
    <w:rsid w:val="008231DA"/>
    <w:rsid w:val="00827736"/>
    <w:rsid w:val="008277D0"/>
    <w:rsid w:val="00852D2A"/>
    <w:rsid w:val="00860550"/>
    <w:rsid w:val="008732FD"/>
    <w:rsid w:val="00873F9E"/>
    <w:rsid w:val="008908C5"/>
    <w:rsid w:val="008A02E1"/>
    <w:rsid w:val="008A2644"/>
    <w:rsid w:val="008B2816"/>
    <w:rsid w:val="008C2847"/>
    <w:rsid w:val="008C2A2F"/>
    <w:rsid w:val="008D34A2"/>
    <w:rsid w:val="008D7831"/>
    <w:rsid w:val="008E57A9"/>
    <w:rsid w:val="008F6578"/>
    <w:rsid w:val="00922836"/>
    <w:rsid w:val="00931DBF"/>
    <w:rsid w:val="0093496F"/>
    <w:rsid w:val="00935768"/>
    <w:rsid w:val="00936B07"/>
    <w:rsid w:val="00937DCA"/>
    <w:rsid w:val="0094500F"/>
    <w:rsid w:val="009600E9"/>
    <w:rsid w:val="00967F19"/>
    <w:rsid w:val="009755A4"/>
    <w:rsid w:val="009831A2"/>
    <w:rsid w:val="00983B99"/>
    <w:rsid w:val="009875A2"/>
    <w:rsid w:val="0099052D"/>
    <w:rsid w:val="00993635"/>
    <w:rsid w:val="00994F82"/>
    <w:rsid w:val="009A1E55"/>
    <w:rsid w:val="009B3003"/>
    <w:rsid w:val="009B5801"/>
    <w:rsid w:val="009C0332"/>
    <w:rsid w:val="009D226C"/>
    <w:rsid w:val="009D3FAF"/>
    <w:rsid w:val="009F1F6C"/>
    <w:rsid w:val="009F3533"/>
    <w:rsid w:val="009F6805"/>
    <w:rsid w:val="00A30C6F"/>
    <w:rsid w:val="00A45E59"/>
    <w:rsid w:val="00A51E32"/>
    <w:rsid w:val="00A54BFD"/>
    <w:rsid w:val="00A57EC6"/>
    <w:rsid w:val="00A60F64"/>
    <w:rsid w:val="00A629C8"/>
    <w:rsid w:val="00A63DC2"/>
    <w:rsid w:val="00A7425A"/>
    <w:rsid w:val="00A8082D"/>
    <w:rsid w:val="00A83E08"/>
    <w:rsid w:val="00A862D0"/>
    <w:rsid w:val="00A93420"/>
    <w:rsid w:val="00A94BA2"/>
    <w:rsid w:val="00A979EA"/>
    <w:rsid w:val="00AA0DC2"/>
    <w:rsid w:val="00AB10A3"/>
    <w:rsid w:val="00AC65EA"/>
    <w:rsid w:val="00AD32CF"/>
    <w:rsid w:val="00AF0924"/>
    <w:rsid w:val="00B11D03"/>
    <w:rsid w:val="00B11FD2"/>
    <w:rsid w:val="00B15215"/>
    <w:rsid w:val="00B17603"/>
    <w:rsid w:val="00B23B7C"/>
    <w:rsid w:val="00B24CCE"/>
    <w:rsid w:val="00B34034"/>
    <w:rsid w:val="00B3561B"/>
    <w:rsid w:val="00B35854"/>
    <w:rsid w:val="00B36784"/>
    <w:rsid w:val="00B41BD4"/>
    <w:rsid w:val="00B42FF5"/>
    <w:rsid w:val="00B43B9F"/>
    <w:rsid w:val="00B44CD7"/>
    <w:rsid w:val="00B45735"/>
    <w:rsid w:val="00B60681"/>
    <w:rsid w:val="00B616D1"/>
    <w:rsid w:val="00B639DB"/>
    <w:rsid w:val="00B71CAF"/>
    <w:rsid w:val="00B84E91"/>
    <w:rsid w:val="00B9069D"/>
    <w:rsid w:val="00B95ECE"/>
    <w:rsid w:val="00BF28EC"/>
    <w:rsid w:val="00BF4E8A"/>
    <w:rsid w:val="00BF52D4"/>
    <w:rsid w:val="00BF5EB1"/>
    <w:rsid w:val="00BF67D9"/>
    <w:rsid w:val="00C03CFA"/>
    <w:rsid w:val="00C05177"/>
    <w:rsid w:val="00C05F52"/>
    <w:rsid w:val="00C1061C"/>
    <w:rsid w:val="00C21078"/>
    <w:rsid w:val="00C25BF9"/>
    <w:rsid w:val="00C31032"/>
    <w:rsid w:val="00C367B2"/>
    <w:rsid w:val="00C37CEE"/>
    <w:rsid w:val="00C46A45"/>
    <w:rsid w:val="00C47C3A"/>
    <w:rsid w:val="00C926BE"/>
    <w:rsid w:val="00CB4C87"/>
    <w:rsid w:val="00CC397E"/>
    <w:rsid w:val="00CD313E"/>
    <w:rsid w:val="00CD6C0A"/>
    <w:rsid w:val="00CE271B"/>
    <w:rsid w:val="00CE2CEE"/>
    <w:rsid w:val="00D00B48"/>
    <w:rsid w:val="00D019E3"/>
    <w:rsid w:val="00D15F47"/>
    <w:rsid w:val="00D2288A"/>
    <w:rsid w:val="00D258D9"/>
    <w:rsid w:val="00D63394"/>
    <w:rsid w:val="00D6369E"/>
    <w:rsid w:val="00D76C24"/>
    <w:rsid w:val="00D77D7F"/>
    <w:rsid w:val="00D83559"/>
    <w:rsid w:val="00D85994"/>
    <w:rsid w:val="00D93A5D"/>
    <w:rsid w:val="00DB13D1"/>
    <w:rsid w:val="00DC2E3D"/>
    <w:rsid w:val="00DD41C6"/>
    <w:rsid w:val="00DD710F"/>
    <w:rsid w:val="00DE2C99"/>
    <w:rsid w:val="00DE47C7"/>
    <w:rsid w:val="00DE591D"/>
    <w:rsid w:val="00DE73C9"/>
    <w:rsid w:val="00DF66E7"/>
    <w:rsid w:val="00E004DD"/>
    <w:rsid w:val="00E11575"/>
    <w:rsid w:val="00E11673"/>
    <w:rsid w:val="00E16D59"/>
    <w:rsid w:val="00E312F5"/>
    <w:rsid w:val="00E3280B"/>
    <w:rsid w:val="00E35B7E"/>
    <w:rsid w:val="00E45771"/>
    <w:rsid w:val="00E551C5"/>
    <w:rsid w:val="00E61FF0"/>
    <w:rsid w:val="00E75629"/>
    <w:rsid w:val="00E76ED0"/>
    <w:rsid w:val="00E77351"/>
    <w:rsid w:val="00E8757E"/>
    <w:rsid w:val="00E914F1"/>
    <w:rsid w:val="00E930B7"/>
    <w:rsid w:val="00EB0B9A"/>
    <w:rsid w:val="00EB1AB8"/>
    <w:rsid w:val="00EB2B88"/>
    <w:rsid w:val="00EC6306"/>
    <w:rsid w:val="00ED036B"/>
    <w:rsid w:val="00ED6302"/>
    <w:rsid w:val="00ED7C4A"/>
    <w:rsid w:val="00EF206D"/>
    <w:rsid w:val="00F044E0"/>
    <w:rsid w:val="00F07E54"/>
    <w:rsid w:val="00F10BD7"/>
    <w:rsid w:val="00F15735"/>
    <w:rsid w:val="00F219D4"/>
    <w:rsid w:val="00F22742"/>
    <w:rsid w:val="00F246B6"/>
    <w:rsid w:val="00F24B4C"/>
    <w:rsid w:val="00F31354"/>
    <w:rsid w:val="00F33999"/>
    <w:rsid w:val="00F34230"/>
    <w:rsid w:val="00F40BF4"/>
    <w:rsid w:val="00F41627"/>
    <w:rsid w:val="00F4269E"/>
    <w:rsid w:val="00F466F1"/>
    <w:rsid w:val="00F52C70"/>
    <w:rsid w:val="00F55E24"/>
    <w:rsid w:val="00F64675"/>
    <w:rsid w:val="00F66B7F"/>
    <w:rsid w:val="00F70B68"/>
    <w:rsid w:val="00F70D4C"/>
    <w:rsid w:val="00F800EA"/>
    <w:rsid w:val="00FA61F2"/>
    <w:rsid w:val="00FB36B4"/>
    <w:rsid w:val="00FC05E4"/>
    <w:rsid w:val="00FC08FA"/>
    <w:rsid w:val="00FC4C15"/>
    <w:rsid w:val="00FC7940"/>
    <w:rsid w:val="00FD4794"/>
    <w:rsid w:val="00FE37C5"/>
    <w:rsid w:val="00FE5EDD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05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50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575DC-8D6F-438D-8F68-4A438C79A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Taekhoon Kim</cp:lastModifiedBy>
  <cp:revision>3</cp:revision>
  <cp:lastPrinted>1901-01-01T08:00:00Z</cp:lastPrinted>
  <dcterms:created xsi:type="dcterms:W3CDTF">2018-02-19T03:24:00Z</dcterms:created>
  <dcterms:modified xsi:type="dcterms:W3CDTF">2018-02-19T10:13:00Z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A27793D690CCD30776C89F226D19CB0268AFEB1120F400E65BC07703D3A919DF</vt:lpwstr>
  </property>
  <property fmtid="{D5CDD505-2E9C-101B-9397-08002B2CF9AE}" pid="2" name="NSCPROP">
    <vt:lpwstr>NSCCustomProperty</vt:lpwstr>
  </property>
  <property fmtid="{D5CDD505-2E9C-101B-9397-08002B2CF9AE}" pid="3" name="NSCPROP_SA">
    <vt:lpwstr>D:\Documents\Z_Regulation\9_표준단체\3GPP\RAN4\MEETINGS\201711-#85\EIRP\R4-1712377_Spherical coverage_final.docx</vt:lpwstr>
  </property>
</Properties>
</file>